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8F7B" w14:textId="78D13BFF" w:rsidR="007C6920" w:rsidRDefault="007C6920" w:rsidP="007C6920">
      <w:pPr>
        <w:pStyle w:val="Heading1"/>
      </w:pPr>
      <w:r>
        <w:t>State Populations</w:t>
      </w:r>
    </w:p>
    <w:p w14:paraId="3ECAD763" w14:textId="796EC173" w:rsidR="00DF2B8A" w:rsidRPr="002851F6" w:rsidRDefault="00DF2B8A" w:rsidP="002851F6">
      <w:pPr>
        <w:pStyle w:val="ListParagraph"/>
        <w:numPr>
          <w:ilvl w:val="0"/>
          <w:numId w:val="12"/>
        </w:numPr>
        <w:rPr>
          <w:b/>
          <w:bCs/>
        </w:rPr>
      </w:pPr>
      <w:r w:rsidRPr="002851F6">
        <w:rPr>
          <w:b/>
          <w:bCs/>
        </w:rPr>
        <w:t>The population of the United States grew by 9.1% between 2000 and 2009. The following</w:t>
      </w:r>
      <w:r w:rsidRPr="002851F6">
        <w:rPr>
          <w:b/>
          <w:bCs/>
        </w:rPr>
        <w:br/>
        <w:t>table reports the percentage growth in population for each of the 50 states during this</w:t>
      </w:r>
      <w:r w:rsidRPr="002851F6">
        <w:rPr>
          <w:b/>
          <w:bCs/>
        </w:rPr>
        <w:br/>
        <w:t>decade. States are classified by whether they are east or west of the Mississippi River:</w:t>
      </w:r>
      <w:r w:rsidR="00C54345" w:rsidRPr="002851F6">
        <w:rPr>
          <w:b/>
          <w:bCs/>
        </w:rPr>
        <w:br/>
      </w:r>
      <w:r w:rsidR="00AC59F0" w:rsidRPr="00AC59F0">
        <w:rPr>
          <w:noProof/>
        </w:rPr>
        <w:drawing>
          <wp:inline distT="0" distB="0" distL="0" distR="0" wp14:anchorId="063C2657" wp14:editId="48D4B703">
            <wp:extent cx="6492240" cy="3451225"/>
            <wp:effectExtent l="0" t="0" r="3810" b="0"/>
            <wp:docPr id="2010622402" name="Picture 2" descr="Table of The population of the United States grew by 9.1% between 2000 and 2009. The following&#10;table reports the percentage growth in population for each of the 50 states during this&#10;decade. States are classified by whether they are east or west of the Mississippi River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22402" name="Picture 2" descr="Table of The population of the United States grew by 9.1% between 2000 and 2009. The following&#10;table reports the percentage growth in population for each of the 50 states during this&#10;decade. States are classified by whether they are east or west of the Mississippi River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3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E528C" w14:textId="53759B1C" w:rsidR="00C37D2C" w:rsidRDefault="00C37D2C" w:rsidP="002851F6">
      <w:pPr>
        <w:pStyle w:val="ListParagraph"/>
        <w:numPr>
          <w:ilvl w:val="0"/>
          <w:numId w:val="12"/>
        </w:numPr>
      </w:pPr>
      <w:r w:rsidRPr="00C37D2C">
        <w:t xml:space="preserve">Consider the western states. Would it be reasonable to use </w:t>
      </w:r>
      <w:r w:rsidR="00123DC3">
        <w:t>0</w:t>
      </w:r>
      <w:r w:rsidRPr="00C37D2C">
        <w:t>.1 as the leaf unit?</w:t>
      </w:r>
      <w:r>
        <w:br/>
      </w:r>
      <w:r w:rsidRPr="00C37D2C">
        <w:t>Explain. [</w:t>
      </w:r>
      <w:r w:rsidRPr="002851F6">
        <w:rPr>
          <w:i/>
          <w:iCs/>
        </w:rPr>
        <w:t>Hint</w:t>
      </w:r>
      <w:r w:rsidRPr="00C37D2C">
        <w:t>: How many stems would there be? How many leaves would be on</w:t>
      </w:r>
      <w:r>
        <w:t xml:space="preserve"> </w:t>
      </w:r>
      <w:r w:rsidRPr="00C37D2C">
        <w:t>each stem?]</w:t>
      </w:r>
    </w:p>
    <w:p w14:paraId="2EC62638" w14:textId="7441AE5D" w:rsidR="00C37D2C" w:rsidRPr="00C37D2C" w:rsidRDefault="008B169E" w:rsidP="001B4056">
      <w:pPr>
        <w:ind w:left="720"/>
        <w:rPr>
          <w:b/>
          <w:bCs/>
        </w:rPr>
      </w:pPr>
      <w:r w:rsidRPr="008B169E">
        <w:rPr>
          <w:b/>
          <w:bCs/>
        </w:rPr>
        <w:t>No, this would produce 33 stems</w:t>
      </w:r>
      <w:r w:rsidR="005F4CAD">
        <w:rPr>
          <w:b/>
          <w:bCs/>
        </w:rPr>
        <w:t xml:space="preserve"> (</w:t>
      </w:r>
      <w:proofErr w:type="gramStart"/>
      <w:r w:rsidR="005F4CAD">
        <w:rPr>
          <w:b/>
          <w:bCs/>
        </w:rPr>
        <w:t>0,1,..</w:t>
      </w:r>
      <w:proofErr w:type="gramEnd"/>
      <w:r w:rsidR="005F4CAD">
        <w:rPr>
          <w:b/>
          <w:bCs/>
        </w:rPr>
        <w:t>,32)</w:t>
      </w:r>
      <w:r w:rsidRPr="008B169E">
        <w:rPr>
          <w:b/>
          <w:bCs/>
        </w:rPr>
        <w:t xml:space="preserve"> for 24 leaves.  Ideally we want </w:t>
      </w:r>
      <w:proofErr w:type="gramStart"/>
      <w:r w:rsidRPr="008B169E">
        <w:rPr>
          <w:b/>
          <w:bCs/>
        </w:rPr>
        <w:t>a number of</w:t>
      </w:r>
      <w:proofErr w:type="gramEnd"/>
      <w:r w:rsidRPr="008B169E">
        <w:rPr>
          <w:b/>
          <w:bCs/>
        </w:rPr>
        <w:t xml:space="preserve"> stems such that</w:t>
      </w:r>
      <w:r w:rsidR="00266974">
        <w:rPr>
          <w:b/>
          <w:bCs/>
        </w:rPr>
        <w:t xml:space="preserve"> there are more leaves than stems</w:t>
      </w:r>
      <w:r w:rsidRPr="008B169E">
        <w:rPr>
          <w:b/>
          <w:bCs/>
        </w:rPr>
        <w:t xml:space="preserve">. </w:t>
      </w:r>
      <w:r w:rsidR="00266974">
        <w:rPr>
          <w:b/>
          <w:bCs/>
        </w:rPr>
        <w:t>Visually, this</w:t>
      </w:r>
      <w:r w:rsidRPr="008B169E">
        <w:rPr>
          <w:b/>
          <w:bCs/>
        </w:rPr>
        <w:t xml:space="preserve"> will</w:t>
      </w:r>
      <w:r w:rsidR="00266974">
        <w:rPr>
          <w:b/>
          <w:bCs/>
        </w:rPr>
        <w:t xml:space="preserve"> help</w:t>
      </w:r>
      <w:r w:rsidRPr="008B169E">
        <w:rPr>
          <w:b/>
          <w:bCs/>
        </w:rPr>
        <w:t xml:space="preserve"> </w:t>
      </w:r>
      <w:r w:rsidR="00266974">
        <w:rPr>
          <w:b/>
          <w:bCs/>
        </w:rPr>
        <w:t>reveal any patterns in the data</w:t>
      </w:r>
      <w:r w:rsidRPr="008B169E">
        <w:rPr>
          <w:b/>
          <w:bCs/>
        </w:rPr>
        <w:t xml:space="preserve">. Too many stems means that </w:t>
      </w:r>
      <w:proofErr w:type="gramStart"/>
      <w:r w:rsidR="00266974">
        <w:rPr>
          <w:b/>
          <w:bCs/>
        </w:rPr>
        <w:t>few</w:t>
      </w:r>
      <w:proofErr w:type="gramEnd"/>
      <w:r w:rsidRPr="008B169E">
        <w:rPr>
          <w:b/>
          <w:bCs/>
        </w:rPr>
        <w:t xml:space="preserve"> stem</w:t>
      </w:r>
      <w:r w:rsidR="00266974">
        <w:rPr>
          <w:b/>
          <w:bCs/>
        </w:rPr>
        <w:t>s</w:t>
      </w:r>
      <w:r w:rsidRPr="008B169E">
        <w:rPr>
          <w:b/>
          <w:bCs/>
        </w:rPr>
        <w:t xml:space="preserve"> ha</w:t>
      </w:r>
      <w:r w:rsidR="00266974">
        <w:rPr>
          <w:b/>
          <w:bCs/>
        </w:rPr>
        <w:t>ve</w:t>
      </w:r>
      <w:r w:rsidRPr="008B169E">
        <w:rPr>
          <w:b/>
          <w:bCs/>
        </w:rPr>
        <w:t xml:space="preserve"> more than one leaf</w:t>
      </w:r>
      <w:r w:rsidR="00725D02">
        <w:rPr>
          <w:b/>
          <w:bCs/>
        </w:rPr>
        <w:t>.</w:t>
      </w:r>
    </w:p>
    <w:p w14:paraId="5F3930EC" w14:textId="5AB677AC" w:rsidR="00C37D2C" w:rsidRDefault="00C37D2C" w:rsidP="002851F6">
      <w:pPr>
        <w:pStyle w:val="ListParagraph"/>
        <w:numPr>
          <w:ilvl w:val="0"/>
          <w:numId w:val="12"/>
        </w:numPr>
      </w:pPr>
      <w:r w:rsidRPr="00C37D2C">
        <w:t>Still considering the western states, would it be reasonable to use 1 as the leaf</w:t>
      </w:r>
      <w:r>
        <w:t xml:space="preserve"> </w:t>
      </w:r>
      <w:r w:rsidRPr="00C37D2C">
        <w:t>unit? Explain.</w:t>
      </w:r>
    </w:p>
    <w:p w14:paraId="1297709D" w14:textId="06F0D587" w:rsidR="00C37D2C" w:rsidRPr="00C37D2C" w:rsidRDefault="008B169E" w:rsidP="001B4056">
      <w:pPr>
        <w:ind w:left="720"/>
        <w:rPr>
          <w:b/>
          <w:bCs/>
        </w:rPr>
      </w:pPr>
      <w:r w:rsidRPr="008B169E">
        <w:rPr>
          <w:b/>
          <w:bCs/>
        </w:rPr>
        <w:t>Certainly, for this we would use 10</w:t>
      </w:r>
      <w:r w:rsidR="00DE133E">
        <w:rPr>
          <w:b/>
          <w:bCs/>
        </w:rPr>
        <w:t>s place</w:t>
      </w:r>
      <w:r w:rsidRPr="008B169E">
        <w:rPr>
          <w:b/>
          <w:bCs/>
        </w:rPr>
        <w:t xml:space="preserve"> as the stems. This would provide us four stems, with many leaves appearing on each</w:t>
      </w:r>
      <w:r w:rsidR="00725D02" w:rsidRPr="008B169E">
        <w:rPr>
          <w:b/>
          <w:bCs/>
        </w:rPr>
        <w:t>.</w:t>
      </w:r>
      <w:r w:rsidR="00725D02">
        <w:rPr>
          <w:b/>
          <w:bCs/>
        </w:rPr>
        <w:t xml:space="preserve"> Seems like too few.</w:t>
      </w:r>
    </w:p>
    <w:p w14:paraId="49665004" w14:textId="14182385" w:rsidR="00C37D2C" w:rsidRPr="00C37D2C" w:rsidRDefault="00C37D2C" w:rsidP="00C37D2C">
      <w:r w:rsidRPr="00C37D2C">
        <w:t>In creating stemplots, it is most effective to have approximately 5–15 stems. Having</w:t>
      </w:r>
      <w:r>
        <w:t xml:space="preserve"> </w:t>
      </w:r>
      <w:r w:rsidRPr="00C37D2C">
        <w:t>too many stems may make it difficult to see the overall pattern (e.g., clustering). Too</w:t>
      </w:r>
      <w:r>
        <w:t xml:space="preserve"> </w:t>
      </w:r>
      <w:r w:rsidRPr="00C37D2C">
        <w:t>few stems and important details can be lost because the data are clumped together</w:t>
      </w:r>
      <w:r>
        <w:t xml:space="preserve"> </w:t>
      </w:r>
      <w:r w:rsidRPr="00C37D2C">
        <w:t>without showing much pattern (e.g., gaps, skewness). One way to change the level of</w:t>
      </w:r>
      <w:r>
        <w:t xml:space="preserve"> </w:t>
      </w:r>
      <w:r w:rsidRPr="00C37D2C">
        <w:t xml:space="preserve">detail displayed is to create a </w:t>
      </w:r>
      <w:r w:rsidRPr="00C37D2C">
        <w:rPr>
          <w:b/>
          <w:bCs/>
        </w:rPr>
        <w:t xml:space="preserve">split stemplot </w:t>
      </w:r>
      <w:r w:rsidRPr="00C37D2C">
        <w:t>where each stem appears twice, the 0–4</w:t>
      </w:r>
      <w:r>
        <w:t xml:space="preserve"> </w:t>
      </w:r>
      <w:r w:rsidRPr="00C37D2C">
        <w:t>leaves appear on the first stem and the 5–9 leaves appear on the second. When you</w:t>
      </w:r>
      <w:r>
        <w:t xml:space="preserve"> </w:t>
      </w:r>
      <w:r w:rsidRPr="00C37D2C">
        <w:t xml:space="preserve">want fewer stems, you can </w:t>
      </w:r>
      <w:r w:rsidR="00B74A08">
        <w:t>ignore</w:t>
      </w:r>
      <w:r w:rsidRPr="00C37D2C">
        <w:t xml:space="preserve"> the last digit in the data</w:t>
      </w:r>
      <w:r w:rsidR="00B74A08">
        <w:t xml:space="preserve"> as we did in part c</w:t>
      </w:r>
      <w:r w:rsidRPr="00C37D2C">
        <w:t>.</w:t>
      </w:r>
    </w:p>
    <w:p w14:paraId="33DB1AE5" w14:textId="409C5CF1" w:rsidR="00C37D2C" w:rsidRDefault="00C37D2C" w:rsidP="002851F6">
      <w:pPr>
        <w:pStyle w:val="ListParagraph"/>
        <w:numPr>
          <w:ilvl w:val="0"/>
          <w:numId w:val="12"/>
        </w:numPr>
      </w:pPr>
      <w:r w:rsidRPr="00C37D2C">
        <w:t>If we create a split stemplot for the western states, how many stems will we have?</w:t>
      </w:r>
    </w:p>
    <w:p w14:paraId="45676BF4" w14:textId="7D73CDA3" w:rsidR="00C37D2C" w:rsidRPr="001B4056" w:rsidRDefault="001B4056" w:rsidP="001B4056">
      <w:pPr>
        <w:ind w:left="720"/>
        <w:rPr>
          <w:b/>
          <w:bCs/>
        </w:rPr>
      </w:pPr>
      <w:r w:rsidRPr="001B4056">
        <w:rPr>
          <w:b/>
          <w:bCs/>
        </w:rPr>
        <w:t>Doubling the stems from part B, we would get 8 stems.</w:t>
      </w:r>
    </w:p>
    <w:p w14:paraId="00D55048" w14:textId="77777777" w:rsidR="00C37D2C" w:rsidRPr="00C37D2C" w:rsidRDefault="00C37D2C" w:rsidP="00C37D2C">
      <w:pPr>
        <w:ind w:left="360"/>
      </w:pPr>
    </w:p>
    <w:p w14:paraId="6AD5BECC" w14:textId="34AC01F4" w:rsidR="00C37D2C" w:rsidRPr="00C37D2C" w:rsidRDefault="00C37D2C" w:rsidP="00C37D2C">
      <w:r w:rsidRPr="00C37D2C">
        <w:lastRenderedPageBreak/>
        <w:t>To investigate whether eastern or western states tend to have higher population</w:t>
      </w:r>
      <w:r>
        <w:t xml:space="preserve"> </w:t>
      </w:r>
      <w:proofErr w:type="gramStart"/>
      <w:r w:rsidRPr="00C37D2C">
        <w:t>growths</w:t>
      </w:r>
      <w:proofErr w:type="gramEnd"/>
      <w:r w:rsidRPr="00C37D2C">
        <w:t>, you want a display that helps directly compare the two groups.</w:t>
      </w:r>
      <w:r>
        <w:t xml:space="preserve"> </w:t>
      </w:r>
      <w:r w:rsidRPr="00C37D2C">
        <w:t xml:space="preserve">In a </w:t>
      </w:r>
      <w:r w:rsidRPr="00C37D2C">
        <w:rPr>
          <w:b/>
          <w:bCs/>
        </w:rPr>
        <w:t>side-by-side stemplot</w:t>
      </w:r>
      <w:r w:rsidRPr="00C37D2C">
        <w:t>, a common set of stems (for example, the</w:t>
      </w:r>
      <w:r>
        <w:t xml:space="preserve"> </w:t>
      </w:r>
      <w:r w:rsidRPr="00C37D2C">
        <w:t>ones digit) is placed in the middle of the display with leaves (for example,</w:t>
      </w:r>
      <w:r>
        <w:t xml:space="preserve"> </w:t>
      </w:r>
      <w:r w:rsidRPr="00C37D2C">
        <w:t>the tenths digit) branching out in either direction to the left and right. The</w:t>
      </w:r>
      <w:r>
        <w:t xml:space="preserve"> </w:t>
      </w:r>
      <w:r w:rsidRPr="00C37D2C">
        <w:t>convention is to order the leaves from the middle out from least to greatest.</w:t>
      </w:r>
    </w:p>
    <w:p w14:paraId="0FC98F5F" w14:textId="609AEA6A" w:rsidR="00C37D2C" w:rsidRPr="00C37D2C" w:rsidRDefault="00C37D2C" w:rsidP="002851F6">
      <w:pPr>
        <w:pStyle w:val="ListParagraph"/>
        <w:numPr>
          <w:ilvl w:val="0"/>
          <w:numId w:val="12"/>
        </w:numPr>
      </w:pPr>
      <w:r w:rsidRPr="00C37D2C">
        <w:t>Complete the following side-by-side stemplot to compare the distributions of</w:t>
      </w:r>
      <w:r>
        <w:t xml:space="preserve"> </w:t>
      </w:r>
      <w:r w:rsidRPr="00C37D2C">
        <w:t>population growth between eastern and western states by filling in the states</w:t>
      </w:r>
      <w:r>
        <w:t xml:space="preserve"> </w:t>
      </w:r>
      <w:r w:rsidRPr="00C37D2C">
        <w:t xml:space="preserve">beginning with the letter </w:t>
      </w:r>
      <w:r w:rsidRPr="002851F6">
        <w:rPr>
          <w:i/>
          <w:iCs/>
        </w:rPr>
        <w:t>N</w:t>
      </w:r>
      <w:r w:rsidRPr="00C37D2C">
        <w:t>. [</w:t>
      </w:r>
      <w:r w:rsidRPr="002851F6">
        <w:rPr>
          <w:i/>
          <w:iCs/>
        </w:rPr>
        <w:t>Hints</w:t>
      </w:r>
      <w:r w:rsidRPr="00C37D2C">
        <w:t>: Use the stems provided here. An underscore</w:t>
      </w:r>
      <w:r>
        <w:t xml:space="preserve"> </w:t>
      </w:r>
      <w:r w:rsidRPr="00C37D2C">
        <w:t>(</w:t>
      </w:r>
      <w:proofErr w:type="gramStart"/>
      <w:r>
        <w:t>_</w:t>
      </w:r>
      <w:r w:rsidRPr="00C37D2C">
        <w:t xml:space="preserve"> )</w:t>
      </w:r>
      <w:proofErr w:type="gramEnd"/>
      <w:r w:rsidRPr="00C37D2C">
        <w:t xml:space="preserve"> indicates where you should fill in a leaf value. Use single digit stems by</w:t>
      </w:r>
      <w:r>
        <w:t xml:space="preserve"> </w:t>
      </w:r>
      <w:r w:rsidRPr="00C37D2C">
        <w:t xml:space="preserve">truncating the </w:t>
      </w:r>
      <w:proofErr w:type="gramStart"/>
      <w:r w:rsidRPr="00C37D2C">
        <w:t>tenths</w:t>
      </w:r>
      <w:proofErr w:type="gramEnd"/>
      <w:r w:rsidRPr="00C37D2C">
        <w:t xml:space="preserve"> digit after the decimal point. So, Alabama’s percentage</w:t>
      </w:r>
      <w:r>
        <w:t xml:space="preserve"> </w:t>
      </w:r>
      <w:r w:rsidRPr="00C37D2C">
        <w:t>appears as 1|1 ignoring the 0.4.]</w:t>
      </w:r>
    </w:p>
    <w:p w14:paraId="3C641A6B" w14:textId="6B49DB2C" w:rsidR="00C37D2C" w:rsidRDefault="00C37D2C" w:rsidP="00C37D2C">
      <w:pPr>
        <w:jc w:val="center"/>
      </w:pPr>
      <w:r w:rsidRPr="00C37D2C">
        <w:rPr>
          <w:noProof/>
        </w:rPr>
        <w:drawing>
          <wp:inline distT="0" distB="0" distL="0" distR="0" wp14:anchorId="1748DAF1" wp14:editId="5701112B">
            <wp:extent cx="3755064" cy="2230120"/>
            <wp:effectExtent l="0" t="0" r="0" b="0"/>
            <wp:docPr id="779300198" name="Picture 1" descr="Table comparing numerical data for Western and Eastern states, organized into two columns with a central column of numbers ranging from 0 to 3. Western states column contains mostly multi-digit numbers with some underscores, while Eastern states column features a mix of digits and underscores with a notable sequence of repeated digits and dash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0198" name="Picture 1" descr="Table comparing numerical data for Western and Eastern states, organized into two columns with a central column of numbers ranging from 0 to 3. Western states column contains mostly multi-digit numbers with some underscores, while Eastern states column features a mix of digits and underscores with a notable sequence of repeated digits and dashe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1146" cy="223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4A48B" w14:textId="750566E8" w:rsidR="00C37D2C" w:rsidRPr="00C37D2C" w:rsidRDefault="00C37D2C" w:rsidP="00123DC3">
      <w:pPr>
        <w:jc w:val="center"/>
      </w:pPr>
      <w:r w:rsidRPr="00C37D2C">
        <w:t xml:space="preserve">Leaf unit </w:t>
      </w:r>
      <w:r>
        <w:t>=</w:t>
      </w:r>
      <w:r w:rsidRPr="00C37D2C">
        <w:t xml:space="preserve"> one percentage point</w:t>
      </w:r>
    </w:p>
    <w:p w14:paraId="0BCFC915" w14:textId="5D43F76C" w:rsidR="00743991" w:rsidRDefault="00C37D2C" w:rsidP="002851F6">
      <w:pPr>
        <w:pStyle w:val="ListParagraph"/>
        <w:numPr>
          <w:ilvl w:val="0"/>
          <w:numId w:val="12"/>
        </w:numPr>
      </w:pPr>
      <w:r w:rsidRPr="00C37D2C">
        <w:t>Based on this side-by-side stemplot, compare the distributions of</w:t>
      </w:r>
      <w:r>
        <w:t xml:space="preserve"> </w:t>
      </w:r>
      <w:r w:rsidRPr="00C37D2C">
        <w:t>population growth between eastern and western states. [</w:t>
      </w:r>
      <w:r w:rsidRPr="002851F6">
        <w:rPr>
          <w:i/>
          <w:iCs/>
        </w:rPr>
        <w:t>Hint</w:t>
      </w:r>
      <w:r w:rsidRPr="00C37D2C">
        <w:t>: Remember to</w:t>
      </w:r>
      <w:r>
        <w:t xml:space="preserve"> </w:t>
      </w:r>
      <w:r w:rsidRPr="00C37D2C">
        <w:t>comment on center, spread, shape, and any other apparent</w:t>
      </w:r>
      <w:r w:rsidR="00123DC3">
        <w:t xml:space="preserve"> </w:t>
      </w:r>
      <w:r w:rsidRPr="00C37D2C">
        <w:t>features, such as</w:t>
      </w:r>
      <w:r>
        <w:t xml:space="preserve"> </w:t>
      </w:r>
      <w:r w:rsidRPr="00C37D2C">
        <w:t>outliers, identifying the unusual states by name.]</w:t>
      </w:r>
    </w:p>
    <w:p w14:paraId="7F23FFAB" w14:textId="062E0583" w:rsidR="001B4056" w:rsidRPr="001B4056" w:rsidRDefault="001B4056" w:rsidP="001B4056">
      <w:pPr>
        <w:ind w:left="720"/>
        <w:rPr>
          <w:b/>
        </w:rPr>
      </w:pPr>
      <w:r w:rsidRPr="001B4056">
        <w:rPr>
          <w:b/>
        </w:rPr>
        <w:t xml:space="preserve">Both graphs are skew right, with most of their data </w:t>
      </w:r>
      <w:r w:rsidR="00B74A08">
        <w:rPr>
          <w:b/>
        </w:rPr>
        <w:t>less than 10%</w:t>
      </w:r>
      <w:r w:rsidRPr="001B4056">
        <w:rPr>
          <w:b/>
        </w:rPr>
        <w:t xml:space="preserve">. However, we see the maximum for the Western states is a bit higher than for the Eastern states. We also see that the data for the Western states is spread out over 7 stems, as opposed to only 5 for the Eastern states. There are no empty stems between any of the data points, so there aren’t really any </w:t>
      </w:r>
      <w:r w:rsidR="00CA1804">
        <w:rPr>
          <w:b/>
        </w:rPr>
        <w:t xml:space="preserve">obvious </w:t>
      </w:r>
      <w:r w:rsidRPr="001B4056">
        <w:rPr>
          <w:b/>
        </w:rPr>
        <w:t xml:space="preserve">outliers. Although Nevada at 32.3 is </w:t>
      </w:r>
      <w:proofErr w:type="gramStart"/>
      <w:r w:rsidRPr="001B4056">
        <w:rPr>
          <w:b/>
        </w:rPr>
        <w:t>pretty big</w:t>
      </w:r>
      <w:proofErr w:type="gramEnd"/>
      <w:r w:rsidRPr="001B4056">
        <w:rPr>
          <w:b/>
        </w:rPr>
        <w:t>.</w:t>
      </w:r>
    </w:p>
    <w:sectPr w:rsidR="001B4056" w:rsidRPr="001B4056" w:rsidSect="00D61B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1699" w14:textId="77777777" w:rsidR="00DE557A" w:rsidRDefault="00DE557A" w:rsidP="00AD7EDB">
      <w:pPr>
        <w:spacing w:after="0" w:line="240" w:lineRule="auto"/>
      </w:pPr>
      <w:r>
        <w:separator/>
      </w:r>
    </w:p>
  </w:endnote>
  <w:endnote w:type="continuationSeparator" w:id="0">
    <w:p w14:paraId="69A82C58" w14:textId="77777777" w:rsidR="00DE557A" w:rsidRDefault="00DE557A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69B7" w14:textId="77777777" w:rsidR="002B5837" w:rsidRDefault="002B5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C4AA" w14:textId="7D2216E6" w:rsidR="002B5837" w:rsidRPr="002B5837" w:rsidRDefault="002B5837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A1CC" w14:textId="5C3604A6" w:rsidR="007247EA" w:rsidRPr="00D61B31" w:rsidRDefault="00D61B31" w:rsidP="00D61B31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923E" w14:textId="77777777" w:rsidR="00DE557A" w:rsidRDefault="00DE557A" w:rsidP="00AD7EDB">
      <w:pPr>
        <w:spacing w:after="0" w:line="240" w:lineRule="auto"/>
      </w:pPr>
      <w:r>
        <w:separator/>
      </w:r>
    </w:p>
  </w:footnote>
  <w:footnote w:type="continuationSeparator" w:id="0">
    <w:p w14:paraId="53DB0DE3" w14:textId="77777777" w:rsidR="00DE557A" w:rsidRDefault="00DE557A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171B" w14:textId="77777777" w:rsidR="002B5837" w:rsidRDefault="002B5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9DF2" w14:textId="77777777" w:rsidR="002B5837" w:rsidRDefault="002B58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7C6920" w:rsidRDefault="00E67C79">
    <w:pPr>
      <w:pStyle w:val="Header"/>
      <w:rPr>
        <w:sz w:val="2"/>
        <w:szCs w:val="2"/>
      </w:rPr>
    </w:pPr>
    <w:r w:rsidRPr="007C6920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0058493C" w:rsidR="00E36A1E" w:rsidRDefault="003F6EDC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8A6ED1">
                            <w:rPr>
                              <w:b/>
                              <w:sz w:val="28"/>
                              <w:szCs w:val="36"/>
                            </w:rPr>
                            <w:t>2.3b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8A6ED1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0058493C" w:rsidR="00E36A1E" w:rsidRDefault="003F6EDC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8A6ED1">
                      <w:rPr>
                        <w:b/>
                        <w:sz w:val="28"/>
                        <w:szCs w:val="36"/>
                      </w:rPr>
                      <w:t>2.3b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8A6ED1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718C2"/>
    <w:multiLevelType w:val="hybridMultilevel"/>
    <w:tmpl w:val="4308E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EE0125"/>
    <w:multiLevelType w:val="hybridMultilevel"/>
    <w:tmpl w:val="147ADA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BB02F8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77787003">
    <w:abstractNumId w:val="12"/>
  </w:num>
  <w:num w:numId="2" w16cid:durableId="1169636704">
    <w:abstractNumId w:val="9"/>
  </w:num>
  <w:num w:numId="3" w16cid:durableId="2035501330">
    <w:abstractNumId w:val="11"/>
  </w:num>
  <w:num w:numId="4" w16cid:durableId="248780503">
    <w:abstractNumId w:val="0"/>
  </w:num>
  <w:num w:numId="5" w16cid:durableId="29499968">
    <w:abstractNumId w:val="6"/>
  </w:num>
  <w:num w:numId="6" w16cid:durableId="1563953618">
    <w:abstractNumId w:val="2"/>
  </w:num>
  <w:num w:numId="7" w16cid:durableId="643898662">
    <w:abstractNumId w:val="3"/>
  </w:num>
  <w:num w:numId="8" w16cid:durableId="224293288">
    <w:abstractNumId w:val="4"/>
  </w:num>
  <w:num w:numId="9" w16cid:durableId="1903639455">
    <w:abstractNumId w:val="5"/>
  </w:num>
  <w:num w:numId="10" w16cid:durableId="936249087">
    <w:abstractNumId w:val="10"/>
  </w:num>
  <w:num w:numId="11" w16cid:durableId="1634092930">
    <w:abstractNumId w:val="8"/>
  </w:num>
  <w:num w:numId="12" w16cid:durableId="598950361">
    <w:abstractNumId w:val="7"/>
  </w:num>
  <w:num w:numId="13" w16cid:durableId="110102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9197787-14CF-4006-9FDE-17058E2AC2D1}"/>
    <w:docVar w:name="dgnword-eventsink" w:val="2135057283728"/>
  </w:docVars>
  <w:rsids>
    <w:rsidRoot w:val="00AD7EDB"/>
    <w:rsid w:val="00004D83"/>
    <w:rsid w:val="000309F4"/>
    <w:rsid w:val="00035ABC"/>
    <w:rsid w:val="00054308"/>
    <w:rsid w:val="00070CC2"/>
    <w:rsid w:val="00071449"/>
    <w:rsid w:val="00072F0E"/>
    <w:rsid w:val="0007619B"/>
    <w:rsid w:val="00081841"/>
    <w:rsid w:val="000915E8"/>
    <w:rsid w:val="000A7323"/>
    <w:rsid w:val="000D0623"/>
    <w:rsid w:val="000E64E7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3DC3"/>
    <w:rsid w:val="0014036E"/>
    <w:rsid w:val="00152635"/>
    <w:rsid w:val="001550D7"/>
    <w:rsid w:val="0016033B"/>
    <w:rsid w:val="00173EEB"/>
    <w:rsid w:val="001851A7"/>
    <w:rsid w:val="00191F3E"/>
    <w:rsid w:val="001B4056"/>
    <w:rsid w:val="001C5D2C"/>
    <w:rsid w:val="00203FB8"/>
    <w:rsid w:val="00205158"/>
    <w:rsid w:val="0022018C"/>
    <w:rsid w:val="002229FA"/>
    <w:rsid w:val="00230FE1"/>
    <w:rsid w:val="00246D20"/>
    <w:rsid w:val="002628C6"/>
    <w:rsid w:val="00266974"/>
    <w:rsid w:val="002671BA"/>
    <w:rsid w:val="002740D6"/>
    <w:rsid w:val="00276AA1"/>
    <w:rsid w:val="00277008"/>
    <w:rsid w:val="002851F6"/>
    <w:rsid w:val="00296C56"/>
    <w:rsid w:val="00297FFD"/>
    <w:rsid w:val="002A0CE5"/>
    <w:rsid w:val="002B39E3"/>
    <w:rsid w:val="002B429A"/>
    <w:rsid w:val="002B5837"/>
    <w:rsid w:val="002C23A7"/>
    <w:rsid w:val="002C2421"/>
    <w:rsid w:val="002C7F13"/>
    <w:rsid w:val="002E3F80"/>
    <w:rsid w:val="002F6BBB"/>
    <w:rsid w:val="00323A13"/>
    <w:rsid w:val="003437BC"/>
    <w:rsid w:val="00350755"/>
    <w:rsid w:val="00352B6A"/>
    <w:rsid w:val="003A1A3F"/>
    <w:rsid w:val="003B7A9D"/>
    <w:rsid w:val="003D01A2"/>
    <w:rsid w:val="003F02EB"/>
    <w:rsid w:val="003F6EDC"/>
    <w:rsid w:val="003F6F05"/>
    <w:rsid w:val="0041161E"/>
    <w:rsid w:val="0042091C"/>
    <w:rsid w:val="00423829"/>
    <w:rsid w:val="00447880"/>
    <w:rsid w:val="00452C51"/>
    <w:rsid w:val="0045503C"/>
    <w:rsid w:val="00463CD3"/>
    <w:rsid w:val="0047632B"/>
    <w:rsid w:val="004840BD"/>
    <w:rsid w:val="00495435"/>
    <w:rsid w:val="004A6A9E"/>
    <w:rsid w:val="004C1CD1"/>
    <w:rsid w:val="004D0128"/>
    <w:rsid w:val="004D3A74"/>
    <w:rsid w:val="004D6361"/>
    <w:rsid w:val="004D7FD5"/>
    <w:rsid w:val="004F1A40"/>
    <w:rsid w:val="005050E0"/>
    <w:rsid w:val="00512E77"/>
    <w:rsid w:val="00524DDF"/>
    <w:rsid w:val="00525D4C"/>
    <w:rsid w:val="00526955"/>
    <w:rsid w:val="005336E3"/>
    <w:rsid w:val="00542640"/>
    <w:rsid w:val="00544138"/>
    <w:rsid w:val="00563F45"/>
    <w:rsid w:val="00577FC8"/>
    <w:rsid w:val="00592FB9"/>
    <w:rsid w:val="00595B42"/>
    <w:rsid w:val="005A4D29"/>
    <w:rsid w:val="005C26D1"/>
    <w:rsid w:val="005D1F17"/>
    <w:rsid w:val="005D22EE"/>
    <w:rsid w:val="005D6714"/>
    <w:rsid w:val="005F35FD"/>
    <w:rsid w:val="005F4CAD"/>
    <w:rsid w:val="00611CD1"/>
    <w:rsid w:val="00612B06"/>
    <w:rsid w:val="00614CE9"/>
    <w:rsid w:val="006211F1"/>
    <w:rsid w:val="00625DF0"/>
    <w:rsid w:val="00645880"/>
    <w:rsid w:val="006540CA"/>
    <w:rsid w:val="0066340C"/>
    <w:rsid w:val="006719D4"/>
    <w:rsid w:val="006824C5"/>
    <w:rsid w:val="00683B42"/>
    <w:rsid w:val="00696A1B"/>
    <w:rsid w:val="006A4F9E"/>
    <w:rsid w:val="006A7393"/>
    <w:rsid w:val="006B7461"/>
    <w:rsid w:val="006C4BDB"/>
    <w:rsid w:val="006E3840"/>
    <w:rsid w:val="006F13ED"/>
    <w:rsid w:val="006F302D"/>
    <w:rsid w:val="007058B6"/>
    <w:rsid w:val="00715741"/>
    <w:rsid w:val="00717F8C"/>
    <w:rsid w:val="00720312"/>
    <w:rsid w:val="007247EA"/>
    <w:rsid w:val="00725D02"/>
    <w:rsid w:val="00734901"/>
    <w:rsid w:val="007368D6"/>
    <w:rsid w:val="00741E1B"/>
    <w:rsid w:val="007428D0"/>
    <w:rsid w:val="00743991"/>
    <w:rsid w:val="007507CD"/>
    <w:rsid w:val="007552F5"/>
    <w:rsid w:val="00760741"/>
    <w:rsid w:val="00760D0F"/>
    <w:rsid w:val="00765E1E"/>
    <w:rsid w:val="007716DB"/>
    <w:rsid w:val="007857A5"/>
    <w:rsid w:val="007B1499"/>
    <w:rsid w:val="007B6680"/>
    <w:rsid w:val="007C6920"/>
    <w:rsid w:val="007D7D4D"/>
    <w:rsid w:val="0080635C"/>
    <w:rsid w:val="00807CCE"/>
    <w:rsid w:val="00810B63"/>
    <w:rsid w:val="00825220"/>
    <w:rsid w:val="00830E25"/>
    <w:rsid w:val="00841975"/>
    <w:rsid w:val="008545EE"/>
    <w:rsid w:val="00855F78"/>
    <w:rsid w:val="0089287E"/>
    <w:rsid w:val="008A3A6D"/>
    <w:rsid w:val="008A67B4"/>
    <w:rsid w:val="008A6ED1"/>
    <w:rsid w:val="008B169E"/>
    <w:rsid w:val="008B1A0F"/>
    <w:rsid w:val="008B547F"/>
    <w:rsid w:val="008C7C55"/>
    <w:rsid w:val="008F620F"/>
    <w:rsid w:val="008F75E0"/>
    <w:rsid w:val="008F7695"/>
    <w:rsid w:val="00903A4F"/>
    <w:rsid w:val="00905C99"/>
    <w:rsid w:val="009142CE"/>
    <w:rsid w:val="009216A5"/>
    <w:rsid w:val="009220EB"/>
    <w:rsid w:val="00936418"/>
    <w:rsid w:val="00965145"/>
    <w:rsid w:val="009743A0"/>
    <w:rsid w:val="0099558E"/>
    <w:rsid w:val="009A2711"/>
    <w:rsid w:val="009F7A47"/>
    <w:rsid w:val="00A02FDC"/>
    <w:rsid w:val="00A42B0A"/>
    <w:rsid w:val="00A45D8D"/>
    <w:rsid w:val="00A47F4B"/>
    <w:rsid w:val="00A5684B"/>
    <w:rsid w:val="00A630EB"/>
    <w:rsid w:val="00A72BB0"/>
    <w:rsid w:val="00A81DC9"/>
    <w:rsid w:val="00A858EE"/>
    <w:rsid w:val="00AB059F"/>
    <w:rsid w:val="00AB6E91"/>
    <w:rsid w:val="00AC59F0"/>
    <w:rsid w:val="00AD7EDB"/>
    <w:rsid w:val="00AE5965"/>
    <w:rsid w:val="00AF1E56"/>
    <w:rsid w:val="00B14698"/>
    <w:rsid w:val="00B234C4"/>
    <w:rsid w:val="00B30AFF"/>
    <w:rsid w:val="00B35241"/>
    <w:rsid w:val="00B420B9"/>
    <w:rsid w:val="00B53BDF"/>
    <w:rsid w:val="00B53E16"/>
    <w:rsid w:val="00B6014E"/>
    <w:rsid w:val="00B65B4F"/>
    <w:rsid w:val="00B7130E"/>
    <w:rsid w:val="00B71565"/>
    <w:rsid w:val="00B74506"/>
    <w:rsid w:val="00B74A08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0196"/>
    <w:rsid w:val="00BE71F7"/>
    <w:rsid w:val="00BF11F6"/>
    <w:rsid w:val="00C07476"/>
    <w:rsid w:val="00C11146"/>
    <w:rsid w:val="00C174BC"/>
    <w:rsid w:val="00C27153"/>
    <w:rsid w:val="00C30E7C"/>
    <w:rsid w:val="00C37D2C"/>
    <w:rsid w:val="00C53D7F"/>
    <w:rsid w:val="00C54345"/>
    <w:rsid w:val="00C5643C"/>
    <w:rsid w:val="00C575AA"/>
    <w:rsid w:val="00C60971"/>
    <w:rsid w:val="00C767CE"/>
    <w:rsid w:val="00C809B2"/>
    <w:rsid w:val="00C87122"/>
    <w:rsid w:val="00CA1804"/>
    <w:rsid w:val="00CC408C"/>
    <w:rsid w:val="00CF0006"/>
    <w:rsid w:val="00D02173"/>
    <w:rsid w:val="00D11F6B"/>
    <w:rsid w:val="00D24165"/>
    <w:rsid w:val="00D24CD2"/>
    <w:rsid w:val="00D260FB"/>
    <w:rsid w:val="00D41B3E"/>
    <w:rsid w:val="00D5085B"/>
    <w:rsid w:val="00D5478B"/>
    <w:rsid w:val="00D61B31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E08BE"/>
    <w:rsid w:val="00DE133E"/>
    <w:rsid w:val="00DE361F"/>
    <w:rsid w:val="00DE557A"/>
    <w:rsid w:val="00DE7D62"/>
    <w:rsid w:val="00DF1758"/>
    <w:rsid w:val="00DF2B8A"/>
    <w:rsid w:val="00DF3D96"/>
    <w:rsid w:val="00E05FB7"/>
    <w:rsid w:val="00E07690"/>
    <w:rsid w:val="00E22076"/>
    <w:rsid w:val="00E36A1E"/>
    <w:rsid w:val="00E40436"/>
    <w:rsid w:val="00E42403"/>
    <w:rsid w:val="00E661C2"/>
    <w:rsid w:val="00E67C79"/>
    <w:rsid w:val="00E840F7"/>
    <w:rsid w:val="00E87A2C"/>
    <w:rsid w:val="00EA61E6"/>
    <w:rsid w:val="00EC5158"/>
    <w:rsid w:val="00ED2550"/>
    <w:rsid w:val="00EF71F2"/>
    <w:rsid w:val="00EF7A82"/>
    <w:rsid w:val="00F05C69"/>
    <w:rsid w:val="00F13A8C"/>
    <w:rsid w:val="00F23F4A"/>
    <w:rsid w:val="00F26936"/>
    <w:rsid w:val="00F274D2"/>
    <w:rsid w:val="00F630F8"/>
    <w:rsid w:val="00F7105F"/>
    <w:rsid w:val="00F750BF"/>
    <w:rsid w:val="00F83B68"/>
    <w:rsid w:val="00F852A4"/>
    <w:rsid w:val="00F91C44"/>
    <w:rsid w:val="00FB009A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7C6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C69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61B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Stats Worksheet</vt:lpstr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Stats Worksheet</dc:title>
  <dc:creator>Allison Oakes</dc:creator>
  <cp:lastModifiedBy>Jodin Morey</cp:lastModifiedBy>
  <cp:revision>15</cp:revision>
  <cp:lastPrinted>2026-01-26T01:09:00Z</cp:lastPrinted>
  <dcterms:created xsi:type="dcterms:W3CDTF">2025-09-02T01:37:00Z</dcterms:created>
  <dcterms:modified xsi:type="dcterms:W3CDTF">2026-04-26T03:47:00Z</dcterms:modified>
</cp:coreProperties>
</file>